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C2" w:rsidRPr="002062EB" w:rsidRDefault="009041C2" w:rsidP="009041C2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 w:rsidRPr="002062EB"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Отсутствие «серой» заработной платы</w:t>
      </w: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 xml:space="preserve">, как </w:t>
      </w:r>
      <w:r w:rsidRPr="002062EB"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свидетельств</w:t>
      </w: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о</w:t>
      </w:r>
    </w:p>
    <w:p w:rsidR="009041C2" w:rsidRPr="00764465" w:rsidRDefault="009041C2" w:rsidP="009041C2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 w:rsidRPr="002062EB"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добросовестности работодателя</w:t>
      </w:r>
    </w:p>
    <w:p w:rsidR="009041C2" w:rsidRDefault="009041C2" w:rsidP="009041C2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9041C2" w:rsidRPr="00E6711F" w:rsidRDefault="009041C2" w:rsidP="009041C2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"Серая" зарплата или "зарплата в конверте" - прежде всего это риски работника, который добровольно соглашается на невыгодные для себя усл</w:t>
      </w:r>
      <w:r w:rsidRPr="006C0F15">
        <w:rPr>
          <w:rFonts w:ascii="PF Din Text Comp Pro Thin" w:hAnsi="PF Din Text Comp Pro Thin" w:cs="Times New Roman"/>
          <w:sz w:val="28"/>
          <w:szCs w:val="24"/>
        </w:rPr>
        <w:t>о</w:t>
      </w:r>
      <w:r w:rsidRPr="006C0F15">
        <w:rPr>
          <w:rFonts w:ascii="PF Din Text Comp Pro Thin" w:hAnsi="PF Din Text Comp Pro Thin" w:cs="Times New Roman"/>
          <w:sz w:val="28"/>
          <w:szCs w:val="24"/>
        </w:rPr>
        <w:t>вия недобросовестного работодателя.</w:t>
      </w:r>
      <w:r>
        <w:rPr>
          <w:rFonts w:ascii="PF Din Text Comp Pro Thin" w:hAnsi="PF Din Text Comp Pro Thin" w:cs="Times New Roman"/>
          <w:sz w:val="28"/>
          <w:szCs w:val="24"/>
        </w:rPr>
        <w:t xml:space="preserve"> Без согласия работника работодатель не сможет выплачивать ему «серую» зарплату, тем более что сейчас «Ли</w:t>
      </w:r>
      <w:r>
        <w:rPr>
          <w:rFonts w:ascii="PF Din Text Comp Pro Thin" w:hAnsi="PF Din Text Comp Pro Thin" w:cs="Times New Roman"/>
          <w:sz w:val="28"/>
          <w:szCs w:val="24"/>
        </w:rPr>
        <w:t>ч</w:t>
      </w:r>
      <w:r>
        <w:rPr>
          <w:rFonts w:ascii="PF Din Text Comp Pro Thin" w:hAnsi="PF Din Text Comp Pro Thin" w:cs="Times New Roman"/>
          <w:sz w:val="28"/>
          <w:szCs w:val="24"/>
        </w:rPr>
        <w:t>ный кабинет налогоплательщика для физических лиц» позволяет работнику самому отследить, какую сумму отчислил в бюджет работодатель, как нал</w:t>
      </w:r>
      <w:r>
        <w:rPr>
          <w:rFonts w:ascii="PF Din Text Comp Pro Thin" w:hAnsi="PF Din Text Comp Pro Thin" w:cs="Times New Roman"/>
          <w:sz w:val="28"/>
          <w:szCs w:val="24"/>
        </w:rPr>
        <w:t>о</w:t>
      </w:r>
      <w:r>
        <w:rPr>
          <w:rFonts w:ascii="PF Din Text Comp Pro Thin" w:hAnsi="PF Din Text Comp Pro Thin" w:cs="Times New Roman"/>
          <w:sz w:val="28"/>
          <w:szCs w:val="24"/>
        </w:rPr>
        <w:t xml:space="preserve">говый агент, и отчислил ли вообще. 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 xml:space="preserve">Но есть и другая сторона медали. Руководитель, который решился на выплату зарплаты в конверте, тоже идет на существенный риск. 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Во-первых, он, нарушая налоговое и трудовое законодательство, рискует деловой репутацией. В Интернете размещаются списки недобросовес</w:t>
      </w:r>
      <w:r w:rsidRPr="006C0F15">
        <w:rPr>
          <w:rFonts w:ascii="PF Din Text Comp Pro Thin" w:hAnsi="PF Din Text Comp Pro Thin" w:cs="Times New Roman"/>
          <w:sz w:val="28"/>
          <w:szCs w:val="24"/>
        </w:rPr>
        <w:t>т</w:t>
      </w:r>
      <w:r w:rsidRPr="006C0F15">
        <w:rPr>
          <w:rFonts w:ascii="PF Din Text Comp Pro Thin" w:hAnsi="PF Din Text Comp Pro Thin" w:cs="Times New Roman"/>
          <w:sz w:val="28"/>
          <w:szCs w:val="24"/>
        </w:rPr>
        <w:t xml:space="preserve">ных работодателей, имеющих просроченную задолженность по зарплате. Понятно, что квалифицированный работник в такую организацию не пойдет. Это </w:t>
      </w:r>
      <w:r>
        <w:rPr>
          <w:rFonts w:ascii="PF Din Text Comp Pro Thin" w:hAnsi="PF Din Text Comp Pro Thin" w:cs="Times New Roman"/>
          <w:sz w:val="28"/>
          <w:szCs w:val="24"/>
        </w:rPr>
        <w:t>также</w:t>
      </w:r>
      <w:r w:rsidRPr="006C0F15">
        <w:rPr>
          <w:rFonts w:ascii="PF Din Text Comp Pro Thin" w:hAnsi="PF Din Text Comp Pro Thin" w:cs="Times New Roman"/>
          <w:sz w:val="28"/>
          <w:szCs w:val="24"/>
        </w:rPr>
        <w:t xml:space="preserve"> сигнал возможным партнерам по бизнесу о том, что в отношении этой организации необходимо проявлять разумную предусмотрительность: если организация нарушает законодательство, не выплачивая зарплату, впору задуматься над наличием у нее сре</w:t>
      </w:r>
      <w:proofErr w:type="gramStart"/>
      <w:r w:rsidRPr="006C0F15">
        <w:rPr>
          <w:rFonts w:ascii="PF Din Text Comp Pro Thin" w:hAnsi="PF Din Text Comp Pro Thin" w:cs="Times New Roman"/>
          <w:sz w:val="28"/>
          <w:szCs w:val="24"/>
        </w:rPr>
        <w:t>дств дл</w:t>
      </w:r>
      <w:proofErr w:type="gramEnd"/>
      <w:r w:rsidRPr="006C0F15">
        <w:rPr>
          <w:rFonts w:ascii="PF Din Text Comp Pro Thin" w:hAnsi="PF Din Text Comp Pro Thin" w:cs="Times New Roman"/>
          <w:sz w:val="28"/>
          <w:szCs w:val="24"/>
        </w:rPr>
        <w:t>я исполнения сделки.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Во-вторых, среди общедоступных критериев оценки рисков, которые используются налоговыми органами для отбора «кандидатов» на выездную налоговую проверку, имеется и такой критерий, как зарплата работников. В случае, когда размер среднемесячной зарплаты на одного работника ниже среднего уровня по виду экономической деятельности, организацией заинт</w:t>
      </w:r>
      <w:r w:rsidRPr="006C0F15">
        <w:rPr>
          <w:rFonts w:ascii="PF Din Text Comp Pro Thin" w:hAnsi="PF Din Text Comp Pro Thin" w:cs="Times New Roman"/>
          <w:sz w:val="28"/>
          <w:szCs w:val="24"/>
        </w:rPr>
        <w:t>е</w:t>
      </w:r>
      <w:r w:rsidRPr="006C0F15">
        <w:rPr>
          <w:rFonts w:ascii="PF Din Text Comp Pro Thin" w:hAnsi="PF Din Text Comp Pro Thin" w:cs="Times New Roman"/>
          <w:sz w:val="28"/>
          <w:szCs w:val="24"/>
        </w:rPr>
        <w:t>ресуются налоговые органы.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Впрочем, налоговые органы прибегают к таким мерам, как выездная налоговая проверка, не сразу. Сначала они пытаются воздействовать на нер</w:t>
      </w:r>
      <w:r w:rsidRPr="006C0F15">
        <w:rPr>
          <w:rFonts w:ascii="PF Din Text Comp Pro Thin" w:hAnsi="PF Din Text Comp Pro Thin" w:cs="Times New Roman"/>
          <w:sz w:val="28"/>
          <w:szCs w:val="24"/>
        </w:rPr>
        <w:t>а</w:t>
      </w:r>
      <w:r w:rsidRPr="006C0F15">
        <w:rPr>
          <w:rFonts w:ascii="PF Din Text Comp Pro Thin" w:hAnsi="PF Din Text Comp Pro Thin" w:cs="Times New Roman"/>
          <w:sz w:val="28"/>
          <w:szCs w:val="24"/>
        </w:rPr>
        <w:t>дивых работодателей другими способами, такими как работа комиссий по легализации налоговой базы, взаимодействие с прокуратурой, правоохран</w:t>
      </w:r>
      <w:r w:rsidRPr="006C0F15">
        <w:rPr>
          <w:rFonts w:ascii="PF Din Text Comp Pro Thin" w:hAnsi="PF Din Text Comp Pro Thin" w:cs="Times New Roman"/>
          <w:sz w:val="28"/>
          <w:szCs w:val="24"/>
        </w:rPr>
        <w:t>и</w:t>
      </w:r>
      <w:r w:rsidRPr="006C0F15">
        <w:rPr>
          <w:rFonts w:ascii="PF Din Text Comp Pro Thin" w:hAnsi="PF Din Text Comp Pro Thin" w:cs="Times New Roman"/>
          <w:sz w:val="28"/>
          <w:szCs w:val="24"/>
        </w:rPr>
        <w:t>тельными органами и муниципалитетами.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За 1 квартал 2015 года из 1970 работодателей на этих комиссиях были рассмотрены 240 налогоплательщиков, из них повысили заработную плату 106 работодателей. В результате проведенной работы поступило НДФЛ в сумме 3,6 млн. рублей.</w:t>
      </w:r>
    </w:p>
    <w:p w:rsidR="009041C2" w:rsidRPr="006C0F15" w:rsidRDefault="009041C2" w:rsidP="009041C2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 w:rsidRPr="006C0F15">
        <w:rPr>
          <w:rFonts w:ascii="PF Din Text Comp Pro Thin" w:hAnsi="PF Din Text Comp Pro Thin" w:cs="Times New Roman"/>
          <w:sz w:val="28"/>
          <w:szCs w:val="24"/>
        </w:rPr>
        <w:t>В адрес правоохранительных органов, прокуратуры и органов местного самоуправления только в прошлом году направлена информация в отнош</w:t>
      </w:r>
      <w:r w:rsidRPr="006C0F15">
        <w:rPr>
          <w:rFonts w:ascii="PF Din Text Comp Pro Thin" w:hAnsi="PF Din Text Comp Pro Thin" w:cs="Times New Roman"/>
          <w:sz w:val="28"/>
          <w:szCs w:val="24"/>
        </w:rPr>
        <w:t>е</w:t>
      </w:r>
      <w:r w:rsidRPr="006C0F15">
        <w:rPr>
          <w:rFonts w:ascii="PF Din Text Comp Pro Thin" w:hAnsi="PF Din Text Comp Pro Thin" w:cs="Times New Roman"/>
          <w:sz w:val="28"/>
          <w:szCs w:val="24"/>
        </w:rPr>
        <w:t>нии 1366 налоговых агентов, за I квартал 2015 года направлены материалы для рассмотрения по 408 налогоплательщикам.</w:t>
      </w:r>
    </w:p>
    <w:p w:rsidR="009041C2" w:rsidRPr="00343B5D" w:rsidRDefault="009041C2" w:rsidP="0090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B5D">
        <w:rPr>
          <w:rFonts w:ascii="Times New Roman" w:hAnsi="Times New Roman" w:cs="Times New Roman"/>
          <w:sz w:val="28"/>
          <w:szCs w:val="28"/>
        </w:rPr>
        <w:t>Но для того чтобы усилия налоговой службы не пропали втуне, нео</w:t>
      </w:r>
      <w:r w:rsidRPr="00343B5D">
        <w:rPr>
          <w:rFonts w:ascii="Times New Roman" w:hAnsi="Times New Roman" w:cs="Times New Roman"/>
          <w:sz w:val="28"/>
          <w:szCs w:val="28"/>
        </w:rPr>
        <w:t>б</w:t>
      </w:r>
      <w:r w:rsidRPr="00343B5D">
        <w:rPr>
          <w:rFonts w:ascii="Times New Roman" w:hAnsi="Times New Roman" w:cs="Times New Roman"/>
          <w:sz w:val="28"/>
          <w:szCs w:val="28"/>
        </w:rPr>
        <w:t>ходимо чтобы и граждане, и предприниматели также принимали активное участие в создании атмосферы нетерпимости к попыткам нерадивых пре</w:t>
      </w:r>
      <w:r w:rsidRPr="00343B5D">
        <w:rPr>
          <w:rFonts w:ascii="Times New Roman" w:hAnsi="Times New Roman" w:cs="Times New Roman"/>
          <w:sz w:val="28"/>
          <w:szCs w:val="28"/>
        </w:rPr>
        <w:t>д</w:t>
      </w:r>
      <w:r w:rsidRPr="00343B5D">
        <w:rPr>
          <w:rFonts w:ascii="Times New Roman" w:hAnsi="Times New Roman" w:cs="Times New Roman"/>
          <w:sz w:val="28"/>
          <w:szCs w:val="28"/>
        </w:rPr>
        <w:t xml:space="preserve">принимателей извлечь выгоду за счет своих работников и бюджета. </w:t>
      </w:r>
    </w:p>
    <w:p w:rsidR="001B273B" w:rsidRPr="00343B5D" w:rsidRDefault="00343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bookmarkStart w:id="0" w:name="_GoBack"/>
      <w:bookmarkEnd w:id="0"/>
      <w:r w:rsidRPr="00343B5D">
        <w:rPr>
          <w:rFonts w:ascii="Times New Roman" w:hAnsi="Times New Roman" w:cs="Times New Roman"/>
          <w:sz w:val="28"/>
          <w:szCs w:val="28"/>
        </w:rPr>
        <w:t>Межрайонная ИФНС России №1 по Республике Бурятия</w:t>
      </w:r>
    </w:p>
    <w:sectPr w:rsidR="001B273B" w:rsidRPr="00343B5D" w:rsidSect="00343B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C2"/>
    <w:rsid w:val="001B273B"/>
    <w:rsid w:val="00343B5D"/>
    <w:rsid w:val="0090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2015-07-16T06:31:00Z</dcterms:created>
  <dcterms:modified xsi:type="dcterms:W3CDTF">2015-07-16T06:46:00Z</dcterms:modified>
</cp:coreProperties>
</file>